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rFonts w:ascii="Play" w:cs="Play" w:eastAsia="Play" w:hAnsi="Play"/>
          <w:b w:val="1"/>
          <w:color w:val="2a468c"/>
          <w:sz w:val="102"/>
          <w:szCs w:val="102"/>
        </w:rPr>
      </w:pPr>
      <w:r w:rsidDel="00000000" w:rsidR="00000000" w:rsidRPr="00000000">
        <w:rPr>
          <w:rFonts w:ascii="Play" w:cs="Play" w:eastAsia="Play" w:hAnsi="Play"/>
          <w:b w:val="1"/>
          <w:color w:val="2a468c"/>
          <w:sz w:val="102"/>
          <w:szCs w:val="102"/>
          <w:rtl w:val="0"/>
        </w:rPr>
        <w:t xml:space="preserve">Your Voice is Power </w:t>
      </w:r>
      <w:r w:rsidDel="00000000" w:rsidR="00000000" w:rsidRPr="00000000">
        <w:rPr>
          <w:rFonts w:ascii="Play" w:cs="Play" w:eastAsia="Play" w:hAnsi="Play"/>
          <w:b w:val="1"/>
          <w:color w:val="ffad33"/>
          <w:sz w:val="102"/>
          <w:szCs w:val="102"/>
          <w:rtl w:val="0"/>
        </w:rPr>
        <w:t xml:space="preserve">{Lesson 5}</w:t>
      </w:r>
      <w:r w:rsidDel="00000000" w:rsidR="00000000" w:rsidRPr="00000000">
        <w:rPr>
          <w:rtl w:val="0"/>
        </w:rPr>
      </w:r>
    </w:p>
    <w:p w:rsidR="00000000" w:rsidDel="00000000" w:rsidP="00000000" w:rsidRDefault="00000000" w:rsidRPr="00000000" w14:paraId="00000002">
      <w:pPr>
        <w:widowControl w:val="0"/>
        <w:spacing w:line="336.47999999999996" w:lineRule="auto"/>
        <w:ind w:left="20" w:right="8" w:firstLine="0"/>
        <w:rPr>
          <w:color w:val="2a468c"/>
          <w:sz w:val="39"/>
          <w:szCs w:val="39"/>
        </w:rPr>
      </w:pPr>
      <w:r w:rsidDel="00000000" w:rsidR="00000000" w:rsidRPr="00000000">
        <w:rPr>
          <w:color w:val="2a468c"/>
          <w:sz w:val="39"/>
          <w:szCs w:val="39"/>
          <w:rtl w:val="0"/>
        </w:rPr>
        <w:t xml:space="preserve">Making music</w:t>
      </w:r>
    </w:p>
    <w:p w:rsidR="00000000" w:rsidDel="00000000" w:rsidP="00000000" w:rsidRDefault="00000000" w:rsidRPr="00000000" w14:paraId="00000003">
      <w:pPr>
        <w:widowControl w:val="0"/>
        <w:spacing w:line="336.47999999999996" w:lineRule="auto"/>
        <w:ind w:left="20" w:right="8" w:firstLine="0"/>
        <w:rPr>
          <w:color w:val="2a468c"/>
          <w:sz w:val="12"/>
          <w:szCs w:val="12"/>
        </w:rPr>
      </w:pPr>
      <w:r w:rsidDel="00000000" w:rsidR="00000000" w:rsidRPr="00000000">
        <w:rPr>
          <w:color w:val="2a468c"/>
          <w:sz w:val="27"/>
          <w:szCs w:val="27"/>
          <w:rtl w:val="0"/>
        </w:rPr>
        <w:t xml:space="preserve">Overview:</w:t>
      </w:r>
      <w:r w:rsidDel="00000000" w:rsidR="00000000" w:rsidRPr="00000000">
        <w:rPr>
          <w:rtl w:val="0"/>
        </w:rPr>
      </w:r>
    </w:p>
    <w:p w:rsidR="00000000" w:rsidDel="00000000" w:rsidP="00000000" w:rsidRDefault="00000000" w:rsidRPr="00000000" w14:paraId="00000004">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During this lesson, students will develop their understanding of how a song is structured and modularise their code by including examples for an intro, chorus and verse.  They will experiment with interleaving different sound samples to increase the effect of the instruments that they have selected.  To support with the development of their music, they will cover additional content with a focus on making best use of the DAW visualisation through layering to support debugging.</w:t>
      </w:r>
    </w:p>
    <w:p w:rsidR="00000000" w:rsidDel="00000000" w:rsidP="00000000" w:rsidRDefault="00000000" w:rsidRPr="00000000" w14:paraId="00000005">
      <w:pPr>
        <w:widowControl w:val="0"/>
        <w:spacing w:line="336.47999999999996" w:lineRule="auto"/>
        <w:ind w:left="20" w:right="8" w:firstLine="0"/>
        <w:rPr>
          <w:color w:val="2a468c"/>
          <w:sz w:val="20"/>
          <w:szCs w:val="20"/>
          <w:highlight w:val="white"/>
        </w:rPr>
      </w:pPr>
      <w:r w:rsidDel="00000000" w:rsidR="00000000" w:rsidRPr="00000000">
        <w:rPr>
          <w:rtl w:val="0"/>
        </w:rPr>
      </w:r>
    </w:p>
    <w:p w:rsidR="00000000" w:rsidDel="00000000" w:rsidP="00000000" w:rsidRDefault="00000000" w:rsidRPr="00000000" w14:paraId="00000006">
      <w:pPr>
        <w:widowControl w:val="0"/>
        <w:spacing w:line="336.47999999999996" w:lineRule="auto"/>
        <w:ind w:left="20" w:right="8" w:firstLine="0"/>
        <w:rPr>
          <w:b w:val="1"/>
          <w:color w:val="2a468c"/>
          <w:sz w:val="27"/>
          <w:szCs w:val="27"/>
        </w:rPr>
      </w:pPr>
      <w:r w:rsidDel="00000000" w:rsidR="00000000" w:rsidRPr="00000000">
        <w:rPr>
          <w:b w:val="1"/>
          <w:color w:val="2a468c"/>
          <w:sz w:val="27"/>
          <w:szCs w:val="27"/>
          <w:rtl w:val="0"/>
        </w:rPr>
        <w:t xml:space="preserve">Introduction</w:t>
      </w:r>
    </w:p>
    <w:p w:rsidR="00000000" w:rsidDel="00000000" w:rsidP="00000000" w:rsidRDefault="00000000" w:rsidRPr="00000000" w14:paraId="00000007">
      <w:pPr>
        <w:widowControl w:val="0"/>
        <w:spacing w:line="336.47999999999996" w:lineRule="auto"/>
        <w:ind w:left="20" w:right="8" w:firstLine="0"/>
        <w:rPr>
          <w:color w:val="2a468c"/>
          <w:sz w:val="25"/>
          <w:szCs w:val="25"/>
        </w:rPr>
      </w:pPr>
      <w:r w:rsidDel="00000000" w:rsidR="00000000" w:rsidRPr="00000000">
        <w:rPr>
          <w:color w:val="2f5496"/>
          <w:sz w:val="24"/>
          <w:szCs w:val="24"/>
          <w:highlight w:val="white"/>
          <w:rtl w:val="0"/>
        </w:rPr>
        <w:t xml:space="preserve">Slides 1,2</w:t>
      </w:r>
      <w:r w:rsidDel="00000000" w:rsidR="00000000" w:rsidRPr="00000000">
        <w:rPr>
          <w:b w:val="1"/>
          <w:color w:val="2f5496"/>
          <w:sz w:val="24"/>
          <w:szCs w:val="24"/>
          <w:highlight w:val="white"/>
          <w:rtl w:val="0"/>
        </w:rPr>
        <w:t xml:space="preserve"> [3mins]</w:t>
      </w:r>
      <w:r w:rsidDel="00000000" w:rsidR="00000000" w:rsidRPr="00000000">
        <w:rPr>
          <w:rtl w:val="0"/>
        </w:rPr>
      </w:r>
    </w:p>
    <w:p w:rsidR="00000000" w:rsidDel="00000000" w:rsidP="00000000" w:rsidRDefault="00000000" w:rsidRPr="00000000" w14:paraId="00000008">
      <w:pPr>
        <w:widowControl w:val="0"/>
        <w:spacing w:line="330.22440000000006" w:lineRule="auto"/>
        <w:rPr>
          <w:color w:val="1f3763"/>
          <w:sz w:val="20"/>
          <w:szCs w:val="20"/>
          <w:highlight w:val="white"/>
        </w:rPr>
      </w:pPr>
      <w:r w:rsidDel="00000000" w:rsidR="00000000" w:rsidRPr="00000000">
        <w:rPr>
          <w:b w:val="1"/>
          <w:color w:val="e69138"/>
          <w:sz w:val="24"/>
          <w:szCs w:val="24"/>
          <w:highlight w:val="white"/>
          <w:rtl w:val="0"/>
        </w:rPr>
        <w:t xml:space="preserve">S2</w:t>
      </w:r>
      <w:r w:rsidDel="00000000" w:rsidR="00000000" w:rsidRPr="00000000">
        <w:rPr>
          <w:color w:val="1f3763"/>
          <w:sz w:val="24"/>
          <w:szCs w:val="24"/>
          <w:highlight w:val="white"/>
          <w:rtl w:val="0"/>
        </w:rPr>
        <w:t xml:space="preserve"> </w:t>
      </w:r>
      <w:r w:rsidDel="00000000" w:rsidR="00000000" w:rsidRPr="00000000">
        <w:rPr>
          <w:color w:val="1f3763"/>
          <w:sz w:val="20"/>
          <w:szCs w:val="20"/>
          <w:highlight w:val="white"/>
          <w:rtl w:val="0"/>
        </w:rPr>
        <w:t xml:space="preserve"> </w:t>
      </w:r>
    </w:p>
    <w:p w:rsidR="00000000" w:rsidDel="00000000" w:rsidP="00000000" w:rsidRDefault="00000000" w:rsidRPr="00000000" w14:paraId="00000009">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Share the lesson objectives which are detailed further in the overview above.</w:t>
      </w:r>
    </w:p>
    <w:p w:rsidR="00000000" w:rsidDel="00000000" w:rsidP="00000000" w:rsidRDefault="00000000" w:rsidRPr="00000000" w14:paraId="0000000A">
      <w:pPr>
        <w:widowControl w:val="0"/>
        <w:spacing w:line="240" w:lineRule="auto"/>
        <w:ind w:left="0" w:firstLine="0"/>
        <w:rPr>
          <w:color w:val="2a468c"/>
          <w:sz w:val="20"/>
          <w:szCs w:val="20"/>
          <w:highlight w:val="white"/>
        </w:rPr>
      </w:pPr>
      <w:r w:rsidDel="00000000" w:rsidR="00000000" w:rsidRPr="00000000">
        <w:rPr>
          <w:rtl w:val="0"/>
        </w:rPr>
      </w:r>
    </w:p>
    <w:p w:rsidR="00000000" w:rsidDel="00000000" w:rsidP="00000000" w:rsidRDefault="00000000" w:rsidRPr="00000000" w14:paraId="0000000B">
      <w:pPr>
        <w:widowControl w:val="0"/>
        <w:spacing w:line="315.655875" w:lineRule="auto"/>
        <w:rPr>
          <w:b w:val="1"/>
          <w:color w:val="2f5496"/>
          <w:sz w:val="32"/>
          <w:szCs w:val="32"/>
          <w:highlight w:val="white"/>
        </w:rPr>
      </w:pPr>
      <w:r w:rsidDel="00000000" w:rsidR="00000000" w:rsidRPr="00000000">
        <w:rPr>
          <w:b w:val="1"/>
          <w:color w:val="2a468c"/>
          <w:sz w:val="27"/>
          <w:szCs w:val="27"/>
          <w:rtl w:val="0"/>
        </w:rPr>
        <w:t xml:space="preserve">Starter – knowledge recap</w:t>
      </w:r>
      <w:r w:rsidDel="00000000" w:rsidR="00000000" w:rsidRPr="00000000">
        <w:rPr>
          <w:rtl w:val="0"/>
        </w:rPr>
      </w:r>
    </w:p>
    <w:p w:rsidR="00000000" w:rsidDel="00000000" w:rsidP="00000000" w:rsidRDefault="00000000" w:rsidRPr="00000000" w14:paraId="0000000C">
      <w:pPr>
        <w:widowControl w:val="0"/>
        <w:spacing w:line="307.56300000000005" w:lineRule="auto"/>
        <w:rPr>
          <w:b w:val="1"/>
          <w:color w:val="2f5496"/>
          <w:sz w:val="26"/>
          <w:szCs w:val="26"/>
          <w:highlight w:val="white"/>
        </w:rPr>
      </w:pPr>
      <w:r w:rsidDel="00000000" w:rsidR="00000000" w:rsidRPr="00000000">
        <w:rPr>
          <w:color w:val="2f5496"/>
          <w:sz w:val="24"/>
          <w:szCs w:val="24"/>
          <w:highlight w:val="white"/>
          <w:rtl w:val="0"/>
        </w:rPr>
        <w:t xml:space="preserve">Slides 3,4 </w:t>
      </w:r>
      <w:r w:rsidDel="00000000" w:rsidR="00000000" w:rsidRPr="00000000">
        <w:rPr>
          <w:b w:val="1"/>
          <w:color w:val="2f5496"/>
          <w:sz w:val="24"/>
          <w:szCs w:val="24"/>
          <w:highlight w:val="white"/>
          <w:rtl w:val="0"/>
        </w:rPr>
        <w:t xml:space="preserve">[5mins]</w:t>
      </w:r>
      <w:r w:rsidDel="00000000" w:rsidR="00000000" w:rsidRPr="00000000">
        <w:rPr>
          <w:rtl w:val="0"/>
        </w:rPr>
      </w:r>
    </w:p>
    <w:p w:rsidR="00000000" w:rsidDel="00000000" w:rsidP="00000000" w:rsidRDefault="00000000" w:rsidRPr="00000000" w14:paraId="0000000D">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S3,4</w:t>
      </w:r>
      <w:r w:rsidDel="00000000" w:rsidR="00000000" w:rsidRPr="00000000">
        <w:rPr>
          <w:b w:val="1"/>
          <w:color w:val="e69138"/>
          <w:sz w:val="20"/>
          <w:szCs w:val="20"/>
          <w:highlight w:val="white"/>
          <w:rtl w:val="0"/>
        </w:rPr>
        <w:t xml:space="preserve"> </w:t>
      </w:r>
    </w:p>
    <w:p w:rsidR="00000000" w:rsidDel="00000000" w:rsidP="00000000" w:rsidRDefault="00000000" w:rsidRPr="00000000" w14:paraId="0000000E">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These two slides provide a reminder of how to layer different samples using tracks as show on the DAW screenshot and a short recap on the different arguments needed for the fitMedia() function.</w:t>
      </w:r>
    </w:p>
    <w:p w:rsidR="00000000" w:rsidDel="00000000" w:rsidP="00000000" w:rsidRDefault="00000000" w:rsidRPr="00000000" w14:paraId="0000000F">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0">
      <w:pPr>
        <w:widowControl w:val="0"/>
        <w:spacing w:line="315.655875" w:lineRule="auto"/>
        <w:rPr>
          <w:b w:val="1"/>
          <w:color w:val="2a468c"/>
          <w:sz w:val="27"/>
          <w:szCs w:val="27"/>
        </w:rPr>
      </w:pPr>
      <w:r w:rsidDel="00000000" w:rsidR="00000000" w:rsidRPr="00000000">
        <w:rPr>
          <w:b w:val="1"/>
          <w:color w:val="2a468c"/>
          <w:sz w:val="27"/>
          <w:szCs w:val="27"/>
          <w:rtl w:val="0"/>
        </w:rPr>
        <w:t xml:space="preserve">Main 1 – interleaving tracks</w:t>
      </w:r>
    </w:p>
    <w:p w:rsidR="00000000" w:rsidDel="00000000" w:rsidP="00000000" w:rsidRDefault="00000000" w:rsidRPr="00000000" w14:paraId="00000011">
      <w:pPr>
        <w:widowControl w:val="0"/>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4,5,6 </w:t>
      </w:r>
      <w:r w:rsidDel="00000000" w:rsidR="00000000" w:rsidRPr="00000000">
        <w:rPr>
          <w:b w:val="1"/>
          <w:color w:val="2f5496"/>
          <w:sz w:val="24"/>
          <w:szCs w:val="24"/>
          <w:highlight w:val="white"/>
          <w:rtl w:val="0"/>
        </w:rPr>
        <w:t xml:space="preserve">[20mins]</w:t>
      </w:r>
    </w:p>
    <w:p w:rsidR="00000000" w:rsidDel="00000000" w:rsidP="00000000" w:rsidRDefault="00000000" w:rsidRPr="00000000" w14:paraId="00000012">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S5</w:t>
      </w:r>
      <w:r w:rsidDel="00000000" w:rsidR="00000000" w:rsidRPr="00000000">
        <w:rPr>
          <w:rtl w:val="0"/>
        </w:rPr>
      </w:r>
    </w:p>
    <w:p w:rsidR="00000000" w:rsidDel="00000000" w:rsidP="00000000" w:rsidRDefault="00000000" w:rsidRPr="00000000" w14:paraId="00000013">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Remind students that they have so far combined sound samples to play and finish at the same interval and that it is possible to interleave samples which is shown on the screenshot.  Draw their attention to the measure markers on the ruler which can help students to plan when they want samples to begin and end.</w:t>
      </w:r>
    </w:p>
    <w:p w:rsidR="00000000" w:rsidDel="00000000" w:rsidP="00000000" w:rsidRDefault="00000000" w:rsidRPr="00000000" w14:paraId="00000014">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S6</w:t>
      </w:r>
      <w:r w:rsidDel="00000000" w:rsidR="00000000" w:rsidRPr="00000000">
        <w:rPr>
          <w:rtl w:val="0"/>
        </w:rPr>
      </w:r>
    </w:p>
    <w:p w:rsidR="00000000" w:rsidDel="00000000" w:rsidP="00000000" w:rsidRDefault="00000000" w:rsidRPr="00000000" w14:paraId="00000015">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Draw attention to how the drumbeat start measure is different to the other two samples loaded into the DAW from the list.  Point specifically to the last two arguments in the code at the bottom left and how they affect the start and end of the positions in the DAW.</w:t>
      </w:r>
    </w:p>
    <w:p w:rsidR="00000000" w:rsidDel="00000000" w:rsidP="00000000" w:rsidRDefault="00000000" w:rsidRPr="00000000" w14:paraId="00000016">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S7</w:t>
      </w:r>
      <w:r w:rsidDel="00000000" w:rsidR="00000000" w:rsidRPr="00000000">
        <w:rPr>
          <w:rtl w:val="0"/>
        </w:rPr>
      </w:r>
    </w:p>
    <w:p w:rsidR="00000000" w:rsidDel="00000000" w:rsidP="00000000" w:rsidRDefault="00000000" w:rsidRPr="00000000" w14:paraId="00000017">
      <w:pPr>
        <w:widowControl w:val="0"/>
        <w:spacing w:line="330.22440000000006" w:lineRule="auto"/>
        <w:rPr>
          <w:b w:val="1"/>
          <w:color w:val="e69138"/>
          <w:sz w:val="24"/>
          <w:szCs w:val="24"/>
          <w:highlight w:val="white"/>
        </w:rPr>
      </w:pPr>
      <w:r w:rsidDel="00000000" w:rsidR="00000000" w:rsidRPr="00000000">
        <w:rPr>
          <w:color w:val="2a468c"/>
          <w:sz w:val="20"/>
          <w:szCs w:val="20"/>
          <w:highlight w:val="white"/>
          <w:rtl w:val="0"/>
        </w:rPr>
        <w:t xml:space="preserve">Ask students to complete the activity provided by running the program and adjusting the measures to improve it. They should change the start and end measures so that the samples are interleaved and not all playing at the same start and end time points.</w:t>
      </w:r>
      <w:r w:rsidDel="00000000" w:rsidR="00000000" w:rsidRPr="00000000">
        <w:rPr>
          <w:rtl w:val="0"/>
        </w:rPr>
      </w:r>
    </w:p>
    <w:p w:rsidR="00000000" w:rsidDel="00000000" w:rsidP="00000000" w:rsidRDefault="00000000" w:rsidRPr="00000000" w14:paraId="00000018">
      <w:pPr>
        <w:widowControl w:val="0"/>
        <w:spacing w:line="315.655875" w:lineRule="auto"/>
        <w:rPr>
          <w:b w:val="1"/>
          <w:color w:val="2a468c"/>
          <w:sz w:val="27"/>
          <w:szCs w:val="27"/>
        </w:rPr>
      </w:pPr>
      <w:r w:rsidDel="00000000" w:rsidR="00000000" w:rsidRPr="00000000">
        <w:rPr>
          <w:b w:val="1"/>
          <w:color w:val="2a468c"/>
          <w:sz w:val="27"/>
          <w:szCs w:val="27"/>
          <w:rtl w:val="0"/>
        </w:rPr>
        <w:t xml:space="preserve">Main 2 – song structure</w:t>
      </w:r>
    </w:p>
    <w:p w:rsidR="00000000" w:rsidDel="00000000" w:rsidP="00000000" w:rsidRDefault="00000000" w:rsidRPr="00000000" w14:paraId="00000019">
      <w:pPr>
        <w:widowControl w:val="0"/>
        <w:spacing w:line="315.655875" w:lineRule="auto"/>
        <w:rPr>
          <w:b w:val="1"/>
          <w:color w:val="2f5496"/>
          <w:sz w:val="24"/>
          <w:szCs w:val="24"/>
          <w:highlight w:val="white"/>
        </w:rPr>
      </w:pPr>
      <w:r w:rsidDel="00000000" w:rsidR="00000000" w:rsidRPr="00000000">
        <w:rPr>
          <w:color w:val="2f5496"/>
          <w:sz w:val="24"/>
          <w:szCs w:val="24"/>
          <w:highlight w:val="white"/>
          <w:rtl w:val="0"/>
        </w:rPr>
        <w:t xml:space="preserve">Slide 8-10 </w:t>
      </w:r>
      <w:r w:rsidDel="00000000" w:rsidR="00000000" w:rsidRPr="00000000">
        <w:rPr>
          <w:b w:val="1"/>
          <w:color w:val="2f5496"/>
          <w:sz w:val="24"/>
          <w:szCs w:val="24"/>
          <w:highlight w:val="white"/>
          <w:rtl w:val="0"/>
        </w:rPr>
        <w:t xml:space="preserve">[27mins]</w:t>
      </w:r>
    </w:p>
    <w:p w:rsidR="00000000" w:rsidDel="00000000" w:rsidP="00000000" w:rsidRDefault="00000000" w:rsidRPr="00000000" w14:paraId="0000001A">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S8</w:t>
      </w:r>
    </w:p>
    <w:p w:rsidR="00000000" w:rsidDel="00000000" w:rsidP="00000000" w:rsidRDefault="00000000" w:rsidRPr="00000000" w14:paraId="0000001B">
      <w:pPr>
        <w:widowControl w:val="0"/>
        <w:spacing w:line="330.22440000000006" w:lineRule="auto"/>
        <w:rPr>
          <w:b w:val="1"/>
          <w:color w:val="e69138"/>
          <w:sz w:val="24"/>
          <w:szCs w:val="24"/>
          <w:highlight w:val="white"/>
        </w:rPr>
      </w:pPr>
      <w:r w:rsidDel="00000000" w:rsidR="00000000" w:rsidRPr="00000000">
        <w:rPr>
          <w:color w:val="2a468c"/>
          <w:sz w:val="20"/>
          <w:szCs w:val="20"/>
          <w:highlight w:val="white"/>
          <w:rtl w:val="0"/>
        </w:rPr>
        <w:t xml:space="preserve">Share with students the components of a standard song structure.  Ask students to consider what other components might exist if they consider songs that they are familiar with.  For example, they might identify an outro, bridge etc.</w:t>
      </w:r>
      <w:r w:rsidDel="00000000" w:rsidR="00000000" w:rsidRPr="00000000">
        <w:rPr>
          <w:rtl w:val="0"/>
        </w:rPr>
      </w:r>
    </w:p>
    <w:p w:rsidR="00000000" w:rsidDel="00000000" w:rsidP="00000000" w:rsidRDefault="00000000" w:rsidRPr="00000000" w14:paraId="0000001C">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S9</w:t>
      </w:r>
      <w:r w:rsidDel="00000000" w:rsidR="00000000" w:rsidRPr="00000000">
        <w:rPr>
          <w:rtl w:val="0"/>
        </w:rPr>
      </w:r>
    </w:p>
    <w:p w:rsidR="00000000" w:rsidDel="00000000" w:rsidP="00000000" w:rsidRDefault="00000000" w:rsidRPr="00000000" w14:paraId="0000001D">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Explain that students will be using comments in their code to provide headings for intro, verse and chorus.  Students should be encouraged at this stage to think about their message in their music and use time to explore the wide-ranging sample library so they can begin to create the song components that reflect this.</w:t>
      </w:r>
    </w:p>
    <w:p w:rsidR="00000000" w:rsidDel="00000000" w:rsidP="00000000" w:rsidRDefault="00000000" w:rsidRPr="00000000" w14:paraId="0000001E">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S10</w:t>
      </w:r>
      <w:r w:rsidDel="00000000" w:rsidR="00000000" w:rsidRPr="00000000">
        <w:rPr>
          <w:rtl w:val="0"/>
        </w:rPr>
      </w:r>
    </w:p>
    <w:p w:rsidR="00000000" w:rsidDel="00000000" w:rsidP="00000000" w:rsidRDefault="00000000" w:rsidRPr="00000000" w14:paraId="0000001F">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An example solution that can be used to support students or used as part of a class discussion.</w:t>
      </w:r>
    </w:p>
    <w:p w:rsidR="00000000" w:rsidDel="00000000" w:rsidP="00000000" w:rsidRDefault="00000000" w:rsidRPr="00000000" w14:paraId="00000020">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2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2f5496"/>
          <w:sz w:val="32"/>
          <w:szCs w:val="32"/>
          <w:highlight w:val="white"/>
        </w:rPr>
      </w:pPr>
      <w:r w:rsidDel="00000000" w:rsidR="00000000" w:rsidRPr="00000000">
        <w:rPr>
          <w:b w:val="1"/>
          <w:color w:val="2a468c"/>
          <w:sz w:val="27"/>
          <w:szCs w:val="27"/>
          <w:rtl w:val="0"/>
        </w:rPr>
        <w:t xml:space="preserve">Plenary  </w:t>
      </w:r>
      <w:r w:rsidDel="00000000" w:rsidR="00000000" w:rsidRPr="00000000">
        <w:rPr>
          <w:rtl w:val="0"/>
        </w:rPr>
      </w:r>
    </w:p>
    <w:p w:rsidR="00000000" w:rsidDel="00000000" w:rsidP="00000000" w:rsidRDefault="00000000" w:rsidRPr="00000000" w14:paraId="0000002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11 </w:t>
      </w:r>
      <w:r w:rsidDel="00000000" w:rsidR="00000000" w:rsidRPr="00000000">
        <w:rPr>
          <w:b w:val="1"/>
          <w:color w:val="2f5496"/>
          <w:sz w:val="24"/>
          <w:szCs w:val="24"/>
          <w:highlight w:val="white"/>
          <w:rtl w:val="0"/>
        </w:rPr>
        <w:t xml:space="preserve">[5mins] </w:t>
      </w:r>
    </w:p>
    <w:p w:rsidR="00000000" w:rsidDel="00000000" w:rsidP="00000000" w:rsidRDefault="00000000" w:rsidRPr="00000000" w14:paraId="0000002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color w:val="2f5496"/>
          <w:sz w:val="24"/>
          <w:szCs w:val="24"/>
          <w:highlight w:val="white"/>
        </w:rPr>
      </w:pPr>
      <w:r w:rsidDel="00000000" w:rsidR="00000000" w:rsidRPr="00000000">
        <w:rPr>
          <w:b w:val="1"/>
          <w:color w:val="e69138"/>
          <w:sz w:val="24"/>
          <w:szCs w:val="24"/>
          <w:highlight w:val="white"/>
          <w:rtl w:val="0"/>
        </w:rPr>
        <w:t xml:space="preserve">S11</w:t>
      </w:r>
      <w:r w:rsidDel="00000000" w:rsidR="00000000" w:rsidRPr="00000000">
        <w:rPr>
          <w:rtl w:val="0"/>
        </w:rPr>
      </w:r>
    </w:p>
    <w:p w:rsidR="00000000" w:rsidDel="00000000" w:rsidP="00000000" w:rsidRDefault="00000000" w:rsidRPr="00000000" w14:paraId="0000002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color w:val="2a468c"/>
          <w:sz w:val="20"/>
          <w:szCs w:val="20"/>
          <w:highlight w:val="white"/>
          <w:rtl w:val="0"/>
        </w:rPr>
        <w:t xml:space="preserve">For this activity, ask students to think about songs they know well and if they can hear different components including maybe a bridge, intro and outro.  They can work with a partner or in small groups to share their solution so far and how they might extend it to include these additional components.  This is also a good opportunity to have students' feedback on each other’s work and identify further developments for next lesson.</w:t>
      </w:r>
      <w:r w:rsidDel="00000000" w:rsidR="00000000" w:rsidRPr="00000000">
        <w:rPr>
          <w:rtl w:val="0"/>
        </w:rPr>
      </w:r>
    </w:p>
    <w:p w:rsidR="00000000" w:rsidDel="00000000" w:rsidP="00000000" w:rsidRDefault="00000000" w:rsidRPr="00000000" w14:paraId="00000025">
      <w:pPr>
        <w:widowControl w:val="0"/>
        <w:spacing w:line="307.56300000000005" w:lineRule="auto"/>
        <w:rPr>
          <w:b w:val="1"/>
          <w:color w:val="2f5496"/>
          <w:sz w:val="24"/>
          <w:szCs w:val="24"/>
          <w:highlight w:val="white"/>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widowControl w:val="0"/>
      <w:spacing w:line="240" w:lineRule="auto"/>
      <w:rPr/>
    </w:pPr>
    <w:r w:rsidDel="00000000" w:rsidR="00000000" w:rsidRPr="00000000">
      <w:rPr>
        <w:rFonts w:ascii="Play" w:cs="Play" w:eastAsia="Play" w:hAnsi="Play"/>
        <w:b w:val="1"/>
        <w:color w:val="2a468c"/>
        <w:sz w:val="102"/>
        <w:szCs w:val="102"/>
      </w:rPr>
      <w:drawing>
        <wp:inline distB="114300" distT="114300" distL="114300" distR="114300">
          <wp:extent cx="3033713" cy="4667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33713" cy="4667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